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B2F" w:rsidRDefault="007A1B2F" w:rsidP="00E40262">
      <w:pPr>
        <w:spacing w:after="0" w:line="480" w:lineRule="auto"/>
        <w:ind w:firstLine="720"/>
        <w:rPr>
          <w:rFonts w:ascii="Times New Roman" w:hAnsi="Times New Roman" w:cs="Times New Roman"/>
          <w:sz w:val="24"/>
          <w:szCs w:val="24"/>
        </w:rPr>
      </w:pPr>
      <w:bookmarkStart w:id="0" w:name="_GoBack"/>
      <w:bookmarkEnd w:id="0"/>
    </w:p>
    <w:p w:rsidR="007A1B2F" w:rsidRDefault="007A1B2F" w:rsidP="00E40262">
      <w:pPr>
        <w:spacing w:after="0" w:line="480" w:lineRule="auto"/>
        <w:ind w:firstLine="720"/>
        <w:rPr>
          <w:rFonts w:ascii="Times New Roman" w:hAnsi="Times New Roman" w:cs="Times New Roman"/>
          <w:sz w:val="24"/>
          <w:szCs w:val="24"/>
        </w:rPr>
      </w:pPr>
    </w:p>
    <w:p w:rsidR="007A1B2F" w:rsidRDefault="007A1B2F" w:rsidP="00E40262">
      <w:pPr>
        <w:spacing w:after="0" w:line="480" w:lineRule="auto"/>
        <w:ind w:firstLine="720"/>
        <w:rPr>
          <w:rFonts w:ascii="Times New Roman" w:hAnsi="Times New Roman" w:cs="Times New Roman"/>
          <w:sz w:val="24"/>
          <w:szCs w:val="24"/>
        </w:rPr>
      </w:pPr>
    </w:p>
    <w:p w:rsidR="007A1B2F" w:rsidRDefault="007A1B2F" w:rsidP="00E40262">
      <w:pPr>
        <w:spacing w:after="0" w:line="480" w:lineRule="auto"/>
        <w:ind w:firstLine="720"/>
        <w:rPr>
          <w:rFonts w:ascii="Times New Roman" w:hAnsi="Times New Roman" w:cs="Times New Roman"/>
          <w:sz w:val="24"/>
          <w:szCs w:val="24"/>
        </w:rPr>
      </w:pPr>
    </w:p>
    <w:p w:rsidR="007A1B2F" w:rsidRDefault="007A1B2F" w:rsidP="00E40262">
      <w:pPr>
        <w:spacing w:after="0" w:line="480" w:lineRule="auto"/>
        <w:ind w:firstLine="720"/>
        <w:rPr>
          <w:rFonts w:ascii="Times New Roman" w:hAnsi="Times New Roman" w:cs="Times New Roman"/>
          <w:sz w:val="24"/>
          <w:szCs w:val="24"/>
        </w:rPr>
      </w:pPr>
    </w:p>
    <w:p w:rsidR="007A1B2F" w:rsidRDefault="007A1B2F" w:rsidP="00E40262">
      <w:pPr>
        <w:spacing w:after="0" w:line="480" w:lineRule="auto"/>
        <w:ind w:firstLine="720"/>
        <w:rPr>
          <w:rFonts w:ascii="Times New Roman" w:hAnsi="Times New Roman" w:cs="Times New Roman"/>
          <w:sz w:val="24"/>
          <w:szCs w:val="24"/>
        </w:rPr>
      </w:pPr>
    </w:p>
    <w:p w:rsidR="007A1B2F" w:rsidRDefault="007A1B2F" w:rsidP="00E40262">
      <w:pPr>
        <w:spacing w:after="0" w:line="480" w:lineRule="auto"/>
        <w:ind w:firstLine="720"/>
        <w:rPr>
          <w:rFonts w:ascii="Times New Roman" w:hAnsi="Times New Roman" w:cs="Times New Roman"/>
          <w:sz w:val="24"/>
          <w:szCs w:val="24"/>
        </w:rPr>
      </w:pPr>
    </w:p>
    <w:p w:rsidR="007A1B2F" w:rsidRDefault="007A1B2F" w:rsidP="00E40262">
      <w:pPr>
        <w:spacing w:after="0" w:line="480" w:lineRule="auto"/>
        <w:ind w:firstLine="720"/>
        <w:rPr>
          <w:rFonts w:ascii="Times New Roman" w:hAnsi="Times New Roman" w:cs="Times New Roman"/>
          <w:sz w:val="24"/>
          <w:szCs w:val="24"/>
        </w:rPr>
      </w:pPr>
    </w:p>
    <w:p w:rsidR="007A1B2F" w:rsidRDefault="007A1B2F" w:rsidP="00E40262">
      <w:pPr>
        <w:spacing w:after="0" w:line="480" w:lineRule="auto"/>
        <w:ind w:firstLine="720"/>
        <w:jc w:val="center"/>
        <w:rPr>
          <w:rFonts w:ascii="Times New Roman" w:hAnsi="Times New Roman" w:cs="Times New Roman"/>
          <w:sz w:val="24"/>
          <w:szCs w:val="24"/>
        </w:rPr>
      </w:pPr>
      <w:r w:rsidRPr="007A1B2F">
        <w:rPr>
          <w:rFonts w:ascii="Times New Roman" w:hAnsi="Times New Roman" w:cs="Times New Roman"/>
          <w:sz w:val="24"/>
          <w:szCs w:val="24"/>
        </w:rPr>
        <w:t xml:space="preserve">Article Review: </w:t>
      </w:r>
      <w:r w:rsidRPr="007A1B2F">
        <w:rPr>
          <w:rFonts w:ascii="Times New Roman" w:hAnsi="Times New Roman" w:cs="Times New Roman"/>
          <w:i/>
          <w:sz w:val="24"/>
          <w:szCs w:val="24"/>
        </w:rPr>
        <w:t>Coronavirus is a Wake-Up Call for Supply Chain Management</w:t>
      </w:r>
    </w:p>
    <w:p w:rsidR="007A1B2F" w:rsidRDefault="007A1B2F" w:rsidP="00E40262">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7A1B2F" w:rsidRDefault="007A1B2F" w:rsidP="00E40262">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7A1B2F" w:rsidRDefault="007A1B2F" w:rsidP="00E40262">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 Name</w:t>
      </w:r>
    </w:p>
    <w:p w:rsidR="007A1B2F" w:rsidRDefault="007A1B2F" w:rsidP="00E40262">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Professor’s Name</w:t>
      </w:r>
    </w:p>
    <w:p w:rsidR="007A1B2F" w:rsidRPr="007A1B2F" w:rsidRDefault="007A1B2F" w:rsidP="00E40262">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7A1B2F" w:rsidRDefault="007A1B2F" w:rsidP="00E40262">
      <w:pPr>
        <w:spacing w:after="0" w:line="480" w:lineRule="auto"/>
        <w:ind w:firstLine="720"/>
        <w:jc w:val="center"/>
        <w:rPr>
          <w:rFonts w:ascii="Times New Roman" w:hAnsi="Times New Roman" w:cs="Times New Roman"/>
          <w:sz w:val="24"/>
          <w:szCs w:val="24"/>
        </w:rPr>
      </w:pPr>
    </w:p>
    <w:p w:rsidR="007A1B2F" w:rsidRDefault="007A1B2F" w:rsidP="00E40262">
      <w:pPr>
        <w:spacing w:after="0" w:line="480" w:lineRule="auto"/>
        <w:ind w:firstLine="720"/>
        <w:rPr>
          <w:rFonts w:ascii="Times New Roman" w:hAnsi="Times New Roman" w:cs="Times New Roman"/>
          <w:sz w:val="24"/>
          <w:szCs w:val="24"/>
        </w:rPr>
      </w:pPr>
    </w:p>
    <w:p w:rsidR="007A1B2F" w:rsidRDefault="007A1B2F" w:rsidP="00E40262">
      <w:pPr>
        <w:spacing w:after="0" w:line="480" w:lineRule="auto"/>
        <w:ind w:firstLine="720"/>
        <w:rPr>
          <w:rFonts w:ascii="Times New Roman" w:hAnsi="Times New Roman" w:cs="Times New Roman"/>
          <w:sz w:val="24"/>
          <w:szCs w:val="24"/>
        </w:rPr>
      </w:pPr>
    </w:p>
    <w:p w:rsidR="007A1B2F" w:rsidRDefault="007A1B2F" w:rsidP="00E40262">
      <w:pPr>
        <w:spacing w:after="0" w:line="480" w:lineRule="auto"/>
        <w:ind w:firstLine="720"/>
        <w:rPr>
          <w:rFonts w:ascii="Times New Roman" w:hAnsi="Times New Roman" w:cs="Times New Roman"/>
          <w:sz w:val="24"/>
          <w:szCs w:val="24"/>
        </w:rPr>
      </w:pPr>
    </w:p>
    <w:p w:rsidR="007A1B2F" w:rsidRDefault="007A1B2F" w:rsidP="00E40262">
      <w:pPr>
        <w:spacing w:after="0" w:line="480" w:lineRule="auto"/>
        <w:ind w:firstLine="720"/>
        <w:rPr>
          <w:rFonts w:ascii="Times New Roman" w:hAnsi="Times New Roman" w:cs="Times New Roman"/>
          <w:sz w:val="24"/>
          <w:szCs w:val="24"/>
        </w:rPr>
      </w:pPr>
    </w:p>
    <w:p w:rsidR="007A1B2F" w:rsidRDefault="007A1B2F" w:rsidP="00E40262">
      <w:pPr>
        <w:spacing w:after="0" w:line="480" w:lineRule="auto"/>
        <w:ind w:firstLine="720"/>
        <w:rPr>
          <w:rFonts w:ascii="Times New Roman" w:hAnsi="Times New Roman" w:cs="Times New Roman"/>
          <w:sz w:val="24"/>
          <w:szCs w:val="24"/>
        </w:rPr>
      </w:pPr>
    </w:p>
    <w:p w:rsidR="007A1B2F" w:rsidRDefault="007A1B2F" w:rsidP="00E40262">
      <w:pPr>
        <w:spacing w:after="0" w:line="480" w:lineRule="auto"/>
        <w:ind w:firstLine="720"/>
        <w:rPr>
          <w:rFonts w:ascii="Times New Roman" w:hAnsi="Times New Roman" w:cs="Times New Roman"/>
          <w:sz w:val="24"/>
          <w:szCs w:val="24"/>
        </w:rPr>
      </w:pPr>
    </w:p>
    <w:p w:rsidR="007A1B2F" w:rsidRDefault="007A1B2F" w:rsidP="00E40262">
      <w:pPr>
        <w:spacing w:after="0" w:line="480" w:lineRule="auto"/>
        <w:ind w:firstLine="720"/>
        <w:rPr>
          <w:rFonts w:ascii="Times New Roman" w:hAnsi="Times New Roman" w:cs="Times New Roman"/>
          <w:sz w:val="24"/>
          <w:szCs w:val="24"/>
        </w:rPr>
      </w:pPr>
    </w:p>
    <w:p w:rsidR="007A1B2F" w:rsidRDefault="007A1B2F" w:rsidP="00E40262">
      <w:pPr>
        <w:spacing w:after="0" w:line="480" w:lineRule="auto"/>
        <w:ind w:firstLine="720"/>
        <w:rPr>
          <w:rFonts w:ascii="Times New Roman" w:hAnsi="Times New Roman" w:cs="Times New Roman"/>
          <w:sz w:val="24"/>
          <w:szCs w:val="24"/>
        </w:rPr>
      </w:pPr>
    </w:p>
    <w:p w:rsidR="007A1B2F" w:rsidRDefault="007A1B2F" w:rsidP="00E40262">
      <w:pPr>
        <w:spacing w:after="0" w:line="480" w:lineRule="auto"/>
        <w:ind w:firstLine="720"/>
        <w:jc w:val="center"/>
        <w:rPr>
          <w:rFonts w:ascii="Times New Roman" w:hAnsi="Times New Roman" w:cs="Times New Roman"/>
          <w:sz w:val="24"/>
          <w:szCs w:val="24"/>
        </w:rPr>
      </w:pPr>
      <w:r w:rsidRPr="007A1B2F">
        <w:rPr>
          <w:rFonts w:ascii="Times New Roman" w:hAnsi="Times New Roman" w:cs="Times New Roman"/>
          <w:sz w:val="24"/>
          <w:szCs w:val="24"/>
        </w:rPr>
        <w:lastRenderedPageBreak/>
        <w:t xml:space="preserve">Article Review: </w:t>
      </w:r>
      <w:r w:rsidRPr="007A1B2F">
        <w:rPr>
          <w:rFonts w:ascii="Times New Roman" w:hAnsi="Times New Roman" w:cs="Times New Roman"/>
          <w:i/>
          <w:sz w:val="24"/>
          <w:szCs w:val="24"/>
        </w:rPr>
        <w:t>Coronavirus is a Wake-Up Call for Supply Chain Management</w:t>
      </w:r>
    </w:p>
    <w:p w:rsidR="00BF749F" w:rsidRDefault="00BF749F" w:rsidP="00E40262">
      <w:pPr>
        <w:spacing w:after="0" w:line="480" w:lineRule="auto"/>
        <w:jc w:val="center"/>
        <w:rPr>
          <w:rFonts w:ascii="Times New Roman" w:hAnsi="Times New Roman" w:cs="Times New Roman"/>
          <w:sz w:val="24"/>
          <w:szCs w:val="24"/>
        </w:rPr>
      </w:pPr>
      <w:r w:rsidRPr="00BF749F">
        <w:rPr>
          <w:rFonts w:ascii="Times New Roman" w:hAnsi="Times New Roman" w:cs="Times New Roman"/>
          <w:sz w:val="24"/>
          <w:szCs w:val="24"/>
        </w:rPr>
        <w:t>Abstract</w:t>
      </w:r>
    </w:p>
    <w:p w:rsidR="00E40262" w:rsidRDefault="00E40262" w:rsidP="00E40262">
      <w:pPr>
        <w:pStyle w:val="NormalWeb"/>
        <w:spacing w:before="0" w:beforeAutospacing="0" w:after="0" w:afterAutospacing="0" w:line="480" w:lineRule="auto"/>
        <w:ind w:firstLine="720"/>
        <w:rPr>
          <w:color w:val="0E101A"/>
        </w:rPr>
      </w:pPr>
      <w:r>
        <w:rPr>
          <w:color w:val="0E101A"/>
        </w:rPr>
        <w:t>The majority of companies did not heed the lessons of the natural disasters of the last decade and, as a result, suffered severe supply disruptions when the Covid-19 pandemic struck. To make sure the same thing doesn’t happen the next time around, they should map their supply chains in-depth, which includes identifying alternate sources of items; changing the way they assess the performance of their procurement function to include revenue assurance and not just cost savings; and incorporate disruption-related metrics in their evaluations of suppliers.</w:t>
      </w:r>
    </w:p>
    <w:p w:rsidR="00E40262" w:rsidRDefault="00E40262" w:rsidP="00E40262">
      <w:pPr>
        <w:pStyle w:val="NormalWeb"/>
        <w:spacing w:before="0" w:beforeAutospacing="0" w:after="0" w:afterAutospacing="0" w:line="480" w:lineRule="auto"/>
        <w:jc w:val="center"/>
        <w:rPr>
          <w:color w:val="0E101A"/>
        </w:rPr>
      </w:pPr>
      <w:r>
        <w:rPr>
          <w:color w:val="0E101A"/>
        </w:rPr>
        <w:t>Summary and Review</w:t>
      </w:r>
    </w:p>
    <w:p w:rsidR="00E40262" w:rsidRDefault="00E40262" w:rsidP="00E40262">
      <w:pPr>
        <w:pStyle w:val="NormalWeb"/>
        <w:spacing w:before="0" w:beforeAutospacing="0" w:after="0" w:afterAutospacing="0" w:line="480" w:lineRule="auto"/>
        <w:ind w:firstLine="720"/>
        <w:rPr>
          <w:color w:val="0E101A"/>
        </w:rPr>
      </w:pPr>
      <w:r>
        <w:rPr>
          <w:rStyle w:val="Emphasis"/>
          <w:color w:val="0E101A"/>
        </w:rPr>
        <w:t>The Coronavirus is a Wake-Up call for Supply Chain management</w:t>
      </w:r>
      <w:r>
        <w:rPr>
          <w:color w:val="0E101A"/>
        </w:rPr>
        <w:t> article illustrates the challenging issues faced by supply lines of various Company. It asserts that various companies have been hit hard during this Coronavirus pandemic. The article demonstrates that the hard hit by the pandemic is due to the uncoordinated and disorganized supply lines experienced in many companies. Moreover, the article notes that some of the companies that captured their mapping of supply networks have managed to cope during the pandemic. According to this article, the preparedness of such companies is attributed to their better visibility of the supply chain lines. </w:t>
      </w:r>
    </w:p>
    <w:p w:rsidR="00E40262" w:rsidRDefault="00E40262" w:rsidP="00E40262">
      <w:pPr>
        <w:pStyle w:val="NormalWeb"/>
        <w:spacing w:before="0" w:beforeAutospacing="0" w:after="0" w:afterAutospacing="0" w:line="480" w:lineRule="auto"/>
        <w:ind w:firstLine="720"/>
        <w:rPr>
          <w:color w:val="0E101A"/>
        </w:rPr>
      </w:pPr>
      <w:r>
        <w:rPr>
          <w:color w:val="0E101A"/>
        </w:rPr>
        <w:t xml:space="preserve">It is significant to note that many of the companies in the globe have been negatively impacted. Globally, the supply chain operations have been affected. The level of preparedness by companies to face the COVID-19 pandemic has been put to test. However, some of the major companies have managed to cope. According to Choi, Rogers, and </w:t>
      </w:r>
      <w:proofErr w:type="spellStart"/>
      <w:r>
        <w:rPr>
          <w:color w:val="0E101A"/>
        </w:rPr>
        <w:t>Vakil</w:t>
      </w:r>
      <w:proofErr w:type="spellEnd"/>
      <w:r>
        <w:rPr>
          <w:color w:val="0E101A"/>
        </w:rPr>
        <w:t xml:space="preserve"> (2020), only a small number of global companies managed to understand their supply lines. As Choi et al (2020) ascertain many of the companies failed due to inadequate access to vital information about their supply chains. </w:t>
      </w:r>
    </w:p>
    <w:p w:rsidR="00E40262" w:rsidRDefault="00E40262" w:rsidP="00E40262">
      <w:pPr>
        <w:pStyle w:val="NormalWeb"/>
        <w:spacing w:before="0" w:beforeAutospacing="0" w:after="0" w:afterAutospacing="0" w:line="480" w:lineRule="auto"/>
        <w:ind w:firstLine="720"/>
        <w:rPr>
          <w:color w:val="0E101A"/>
        </w:rPr>
      </w:pPr>
      <w:r>
        <w:rPr>
          <w:color w:val="0E101A"/>
        </w:rPr>
        <w:lastRenderedPageBreak/>
        <w:t>Contrary, not all the companies in the globe can access and assess the information needed. Every company is required to have proper access to information on its supply chain management. Consequently, the pandemic struck when not all the companies had preparations concerning their supply lines. According to Choi et al (2020), many procurement departments are struggling to make ends meet with their daily operations. However, lack of preparation should not be an excuse for failure. Every company should be prepared to handle situations, especially in the supply chain. As a critical pivot in the companies’ daily business, supply chain management should be core as it fosters operations. Consequently, every experience should be a lesson. As Choi et al (2020) demonstrate the coronavirus lessons will help companies to prepare for the future.</w:t>
      </w:r>
    </w:p>
    <w:p w:rsidR="007A1B2F" w:rsidRDefault="007A1B2F" w:rsidP="00E40262">
      <w:pPr>
        <w:spacing w:after="0" w:line="480" w:lineRule="auto"/>
        <w:ind w:firstLine="720"/>
        <w:rPr>
          <w:rFonts w:ascii="Times New Roman" w:hAnsi="Times New Roman" w:cs="Times New Roman"/>
          <w:sz w:val="24"/>
          <w:szCs w:val="24"/>
        </w:rPr>
      </w:pPr>
    </w:p>
    <w:p w:rsidR="007A1B2F" w:rsidRDefault="007A1B2F" w:rsidP="00E40262">
      <w:pPr>
        <w:spacing w:after="0" w:line="480" w:lineRule="auto"/>
        <w:ind w:firstLine="720"/>
        <w:rPr>
          <w:rFonts w:ascii="Times New Roman" w:hAnsi="Times New Roman" w:cs="Times New Roman"/>
          <w:sz w:val="24"/>
          <w:szCs w:val="24"/>
        </w:rPr>
      </w:pPr>
    </w:p>
    <w:p w:rsidR="00BF749F" w:rsidRDefault="00BF749F" w:rsidP="00E40262">
      <w:pPr>
        <w:spacing w:after="0" w:line="480" w:lineRule="auto"/>
        <w:ind w:firstLine="720"/>
        <w:jc w:val="center"/>
        <w:rPr>
          <w:rFonts w:ascii="Times New Roman" w:hAnsi="Times New Roman" w:cs="Times New Roman"/>
          <w:sz w:val="24"/>
          <w:szCs w:val="24"/>
        </w:rPr>
      </w:pPr>
    </w:p>
    <w:p w:rsidR="00BF749F" w:rsidRDefault="00BF749F" w:rsidP="00E40262">
      <w:pPr>
        <w:spacing w:after="0" w:line="480" w:lineRule="auto"/>
        <w:ind w:firstLine="720"/>
        <w:jc w:val="center"/>
        <w:rPr>
          <w:rFonts w:ascii="Times New Roman" w:hAnsi="Times New Roman" w:cs="Times New Roman"/>
          <w:sz w:val="24"/>
          <w:szCs w:val="24"/>
        </w:rPr>
      </w:pPr>
    </w:p>
    <w:p w:rsidR="00BF749F" w:rsidRDefault="00BF749F" w:rsidP="00E40262">
      <w:pPr>
        <w:spacing w:after="0" w:line="480" w:lineRule="auto"/>
        <w:ind w:firstLine="720"/>
        <w:jc w:val="center"/>
        <w:rPr>
          <w:rFonts w:ascii="Times New Roman" w:hAnsi="Times New Roman" w:cs="Times New Roman"/>
          <w:sz w:val="24"/>
          <w:szCs w:val="24"/>
        </w:rPr>
      </w:pPr>
    </w:p>
    <w:p w:rsidR="00BF749F" w:rsidRDefault="00BF749F" w:rsidP="00E40262">
      <w:pPr>
        <w:spacing w:after="0" w:line="480" w:lineRule="auto"/>
        <w:ind w:firstLine="720"/>
        <w:jc w:val="center"/>
        <w:rPr>
          <w:rFonts w:ascii="Times New Roman" w:hAnsi="Times New Roman" w:cs="Times New Roman"/>
          <w:sz w:val="24"/>
          <w:szCs w:val="24"/>
        </w:rPr>
      </w:pPr>
    </w:p>
    <w:p w:rsidR="00BF749F" w:rsidRDefault="00BF749F" w:rsidP="00E40262">
      <w:pPr>
        <w:spacing w:after="0" w:line="480" w:lineRule="auto"/>
        <w:ind w:firstLine="720"/>
        <w:jc w:val="center"/>
        <w:rPr>
          <w:rFonts w:ascii="Times New Roman" w:hAnsi="Times New Roman" w:cs="Times New Roman"/>
          <w:sz w:val="24"/>
          <w:szCs w:val="24"/>
        </w:rPr>
      </w:pPr>
    </w:p>
    <w:p w:rsidR="00BF749F" w:rsidRDefault="00BF749F" w:rsidP="00E40262">
      <w:pPr>
        <w:spacing w:after="0" w:line="480" w:lineRule="auto"/>
        <w:ind w:firstLine="720"/>
        <w:jc w:val="center"/>
        <w:rPr>
          <w:rFonts w:ascii="Times New Roman" w:hAnsi="Times New Roman" w:cs="Times New Roman"/>
          <w:sz w:val="24"/>
          <w:szCs w:val="24"/>
        </w:rPr>
      </w:pPr>
    </w:p>
    <w:p w:rsidR="00BF749F" w:rsidRDefault="00BF749F" w:rsidP="00E40262">
      <w:pPr>
        <w:spacing w:after="0" w:line="480" w:lineRule="auto"/>
        <w:ind w:firstLine="720"/>
        <w:jc w:val="center"/>
        <w:rPr>
          <w:rFonts w:ascii="Times New Roman" w:hAnsi="Times New Roman" w:cs="Times New Roman"/>
          <w:sz w:val="24"/>
          <w:szCs w:val="24"/>
        </w:rPr>
      </w:pPr>
    </w:p>
    <w:p w:rsidR="00BF749F" w:rsidRDefault="00BF749F" w:rsidP="00E40262">
      <w:pPr>
        <w:spacing w:after="0" w:line="480" w:lineRule="auto"/>
        <w:ind w:firstLine="720"/>
        <w:jc w:val="center"/>
        <w:rPr>
          <w:rFonts w:ascii="Times New Roman" w:hAnsi="Times New Roman" w:cs="Times New Roman"/>
          <w:sz w:val="24"/>
          <w:szCs w:val="24"/>
        </w:rPr>
      </w:pPr>
    </w:p>
    <w:p w:rsidR="00BF749F" w:rsidRDefault="00BF749F" w:rsidP="00E40262">
      <w:pPr>
        <w:spacing w:after="0" w:line="480" w:lineRule="auto"/>
        <w:ind w:firstLine="720"/>
        <w:rPr>
          <w:rFonts w:ascii="Times New Roman" w:hAnsi="Times New Roman" w:cs="Times New Roman"/>
          <w:sz w:val="24"/>
          <w:szCs w:val="24"/>
        </w:rPr>
      </w:pPr>
    </w:p>
    <w:p w:rsidR="00CF1EED" w:rsidRDefault="00CF1EED" w:rsidP="00E40262">
      <w:pPr>
        <w:spacing w:after="0" w:line="480" w:lineRule="auto"/>
        <w:ind w:firstLine="720"/>
        <w:rPr>
          <w:rFonts w:ascii="Times New Roman" w:hAnsi="Times New Roman" w:cs="Times New Roman"/>
          <w:sz w:val="24"/>
          <w:szCs w:val="24"/>
        </w:rPr>
      </w:pPr>
    </w:p>
    <w:p w:rsidR="00BF749F" w:rsidRDefault="00BF749F" w:rsidP="00E40262">
      <w:pPr>
        <w:spacing w:after="0" w:line="480" w:lineRule="auto"/>
        <w:ind w:firstLine="720"/>
        <w:jc w:val="center"/>
        <w:rPr>
          <w:rFonts w:ascii="Times New Roman" w:hAnsi="Times New Roman" w:cs="Times New Roman"/>
          <w:sz w:val="24"/>
          <w:szCs w:val="24"/>
        </w:rPr>
      </w:pPr>
    </w:p>
    <w:p w:rsidR="007A1B2F" w:rsidRDefault="007A1B2F" w:rsidP="00E40262">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7A1B2F" w:rsidRPr="007A1B2F" w:rsidRDefault="007A1B2F" w:rsidP="00E40262">
      <w:pPr>
        <w:spacing w:after="0" w:line="480" w:lineRule="auto"/>
        <w:ind w:left="720" w:hanging="720"/>
        <w:rPr>
          <w:rFonts w:ascii="Times New Roman" w:hAnsi="Times New Roman" w:cs="Times New Roman"/>
          <w:sz w:val="24"/>
          <w:szCs w:val="24"/>
        </w:rPr>
      </w:pPr>
      <w:r w:rsidRPr="007A1B2F">
        <w:rPr>
          <w:rFonts w:ascii="Times New Roman" w:hAnsi="Times New Roman" w:cs="Times New Roman"/>
          <w:sz w:val="24"/>
          <w:szCs w:val="24"/>
        </w:rPr>
        <w:t>Choi Y. T, Rogers. D. &amp;</w:t>
      </w:r>
      <w:proofErr w:type="spellStart"/>
      <w:r w:rsidRPr="007A1B2F">
        <w:rPr>
          <w:rFonts w:ascii="Times New Roman" w:hAnsi="Times New Roman" w:cs="Times New Roman"/>
          <w:sz w:val="24"/>
          <w:szCs w:val="24"/>
        </w:rPr>
        <w:t>Vakil</w:t>
      </w:r>
      <w:proofErr w:type="spellEnd"/>
      <w:r w:rsidRPr="007A1B2F">
        <w:rPr>
          <w:rFonts w:ascii="Times New Roman" w:hAnsi="Times New Roman" w:cs="Times New Roman"/>
          <w:sz w:val="24"/>
          <w:szCs w:val="24"/>
        </w:rPr>
        <w:t xml:space="preserve"> </w:t>
      </w:r>
      <w:proofErr w:type="spellStart"/>
      <w:r w:rsidRPr="007A1B2F">
        <w:rPr>
          <w:rFonts w:ascii="Times New Roman" w:hAnsi="Times New Roman" w:cs="Times New Roman"/>
          <w:sz w:val="24"/>
          <w:szCs w:val="24"/>
        </w:rPr>
        <w:t>Bindiya</w:t>
      </w:r>
      <w:proofErr w:type="spellEnd"/>
      <w:r w:rsidRPr="007A1B2F">
        <w:rPr>
          <w:rFonts w:ascii="Times New Roman" w:hAnsi="Times New Roman" w:cs="Times New Roman"/>
          <w:sz w:val="24"/>
          <w:szCs w:val="24"/>
        </w:rPr>
        <w:t xml:space="preserve">. (March 27, 2020). Coronavirus Is a Wake-Up Call for Supply Chain Management. </w:t>
      </w:r>
      <w:proofErr w:type="spellStart"/>
      <w:r w:rsidRPr="007A1B2F">
        <w:rPr>
          <w:rFonts w:ascii="Times New Roman" w:hAnsi="Times New Roman" w:cs="Times New Roman"/>
          <w:i/>
          <w:sz w:val="24"/>
          <w:szCs w:val="24"/>
        </w:rPr>
        <w:t>Havard</w:t>
      </w:r>
      <w:proofErr w:type="spellEnd"/>
      <w:r w:rsidRPr="007A1B2F">
        <w:rPr>
          <w:rFonts w:ascii="Times New Roman" w:hAnsi="Times New Roman" w:cs="Times New Roman"/>
          <w:i/>
          <w:sz w:val="24"/>
          <w:szCs w:val="24"/>
        </w:rPr>
        <w:t xml:space="preserve"> Business Review</w:t>
      </w:r>
      <w:r w:rsidRPr="007A1B2F">
        <w:rPr>
          <w:rFonts w:ascii="Times New Roman" w:hAnsi="Times New Roman" w:cs="Times New Roman"/>
          <w:sz w:val="24"/>
          <w:szCs w:val="24"/>
        </w:rPr>
        <w:t>. https://hbr.org/2020/03/coronavirus-is-a-wake-up-call-for-supply-chain-management</w:t>
      </w:r>
    </w:p>
    <w:p w:rsidR="007A1B2F" w:rsidRDefault="007A1B2F" w:rsidP="00E40262">
      <w:pPr>
        <w:spacing w:after="0" w:line="480" w:lineRule="auto"/>
        <w:ind w:hanging="720"/>
        <w:rPr>
          <w:rFonts w:ascii="Times New Roman" w:hAnsi="Times New Roman" w:cs="Times New Roman"/>
          <w:sz w:val="24"/>
          <w:szCs w:val="24"/>
        </w:rPr>
      </w:pPr>
    </w:p>
    <w:p w:rsidR="007A1B2F" w:rsidRPr="004C4110" w:rsidRDefault="007A1B2F" w:rsidP="00E40262">
      <w:pPr>
        <w:spacing w:after="0" w:line="480" w:lineRule="auto"/>
        <w:ind w:hanging="720"/>
        <w:rPr>
          <w:rFonts w:ascii="Times New Roman" w:hAnsi="Times New Roman" w:cs="Times New Roman"/>
          <w:sz w:val="24"/>
          <w:szCs w:val="24"/>
        </w:rPr>
      </w:pPr>
    </w:p>
    <w:sectPr w:rsidR="007A1B2F" w:rsidRPr="004C411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EF0" w:rsidRDefault="001D4EF0" w:rsidP="004C4110">
      <w:pPr>
        <w:spacing w:after="0" w:line="240" w:lineRule="auto"/>
      </w:pPr>
      <w:r>
        <w:separator/>
      </w:r>
    </w:p>
  </w:endnote>
  <w:endnote w:type="continuationSeparator" w:id="0">
    <w:p w:rsidR="001D4EF0" w:rsidRDefault="001D4EF0" w:rsidP="004C4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EF0" w:rsidRDefault="001D4EF0" w:rsidP="004C4110">
      <w:pPr>
        <w:spacing w:after="0" w:line="240" w:lineRule="auto"/>
      </w:pPr>
      <w:r>
        <w:separator/>
      </w:r>
    </w:p>
  </w:footnote>
  <w:footnote w:type="continuationSeparator" w:id="0">
    <w:p w:rsidR="001D4EF0" w:rsidRDefault="001D4EF0" w:rsidP="004C41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B2F" w:rsidRPr="007A1B2F" w:rsidRDefault="007A1B2F" w:rsidP="007A1B2F">
    <w:pPr>
      <w:pStyle w:val="Header"/>
      <w:jc w:val="right"/>
      <w:rPr>
        <w:rFonts w:ascii="Times New Roman" w:hAnsi="Times New Roman" w:cs="Times New Roman"/>
        <w:sz w:val="24"/>
        <w:szCs w:val="24"/>
      </w:rPr>
    </w:pPr>
    <w:r w:rsidRPr="007A1B2F">
      <w:rPr>
        <w:rFonts w:ascii="Times New Roman" w:hAnsi="Times New Roman" w:cs="Times New Roman"/>
        <w:sz w:val="24"/>
        <w:szCs w:val="24"/>
      </w:rPr>
      <w:fldChar w:fldCharType="begin"/>
    </w:r>
    <w:r w:rsidRPr="007A1B2F">
      <w:rPr>
        <w:rFonts w:ascii="Times New Roman" w:hAnsi="Times New Roman" w:cs="Times New Roman"/>
        <w:sz w:val="24"/>
        <w:szCs w:val="24"/>
      </w:rPr>
      <w:instrText xml:space="preserve"> PAGE   \* MERGEFORMAT </w:instrText>
    </w:r>
    <w:r w:rsidRPr="007A1B2F">
      <w:rPr>
        <w:rFonts w:ascii="Times New Roman" w:hAnsi="Times New Roman" w:cs="Times New Roman"/>
        <w:sz w:val="24"/>
        <w:szCs w:val="24"/>
      </w:rPr>
      <w:fldChar w:fldCharType="separate"/>
    </w:r>
    <w:r w:rsidR="000943FA">
      <w:rPr>
        <w:rFonts w:ascii="Times New Roman" w:hAnsi="Times New Roman" w:cs="Times New Roman"/>
        <w:noProof/>
        <w:sz w:val="24"/>
        <w:szCs w:val="24"/>
      </w:rPr>
      <w:t>1</w:t>
    </w:r>
    <w:r w:rsidRPr="007A1B2F">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110"/>
    <w:rsid w:val="0002092D"/>
    <w:rsid w:val="00076317"/>
    <w:rsid w:val="00090768"/>
    <w:rsid w:val="000943FA"/>
    <w:rsid w:val="00131BAB"/>
    <w:rsid w:val="001D4EF0"/>
    <w:rsid w:val="004C4110"/>
    <w:rsid w:val="00611CFD"/>
    <w:rsid w:val="007A1B2F"/>
    <w:rsid w:val="0085326C"/>
    <w:rsid w:val="00936BBB"/>
    <w:rsid w:val="009C14B9"/>
    <w:rsid w:val="009F0365"/>
    <w:rsid w:val="00A36061"/>
    <w:rsid w:val="00BD5C4A"/>
    <w:rsid w:val="00BF749F"/>
    <w:rsid w:val="00CF1EED"/>
    <w:rsid w:val="00E25BD9"/>
    <w:rsid w:val="00E40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1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110"/>
  </w:style>
  <w:style w:type="paragraph" w:styleId="Footer">
    <w:name w:val="footer"/>
    <w:basedOn w:val="Normal"/>
    <w:link w:val="FooterChar"/>
    <w:uiPriority w:val="99"/>
    <w:unhideWhenUsed/>
    <w:rsid w:val="004C41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110"/>
  </w:style>
  <w:style w:type="paragraph" w:styleId="NormalWeb">
    <w:name w:val="Normal (Web)"/>
    <w:basedOn w:val="Normal"/>
    <w:uiPriority w:val="99"/>
    <w:semiHidden/>
    <w:unhideWhenUsed/>
    <w:rsid w:val="00E4026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4026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1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110"/>
  </w:style>
  <w:style w:type="paragraph" w:styleId="Footer">
    <w:name w:val="footer"/>
    <w:basedOn w:val="Normal"/>
    <w:link w:val="FooterChar"/>
    <w:uiPriority w:val="99"/>
    <w:unhideWhenUsed/>
    <w:rsid w:val="004C41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110"/>
  </w:style>
  <w:style w:type="paragraph" w:styleId="NormalWeb">
    <w:name w:val="Normal (Web)"/>
    <w:basedOn w:val="Normal"/>
    <w:uiPriority w:val="99"/>
    <w:semiHidden/>
    <w:unhideWhenUsed/>
    <w:rsid w:val="00E4026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402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9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VINNY</cp:lastModifiedBy>
  <cp:revision>2</cp:revision>
  <dcterms:created xsi:type="dcterms:W3CDTF">2021-04-12T16:23:00Z</dcterms:created>
  <dcterms:modified xsi:type="dcterms:W3CDTF">2021-04-12T16:23:00Z</dcterms:modified>
</cp:coreProperties>
</file>